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D" w:rsidRDefault="0016195D" w:rsidP="0016195D">
      <w:pPr>
        <w:spacing w:line="360" w:lineRule="auto"/>
        <w:ind w:left="180" w:right="360" w:firstLine="360"/>
        <w:jc w:val="center"/>
        <w:rPr>
          <w:rFonts w:cs="B Zar" w:hint="cs"/>
          <w:b/>
          <w:bCs/>
          <w:color w:val="FF0000"/>
          <w:sz w:val="40"/>
          <w:szCs w:val="40"/>
          <w:u w:val="single"/>
          <w:rtl/>
          <w:lang w:bidi="fa-IR"/>
        </w:rPr>
      </w:pPr>
      <w:r w:rsidRPr="0016195D">
        <w:rPr>
          <w:rFonts w:cs="B Zar" w:hint="cs"/>
          <w:b/>
          <w:bCs/>
          <w:color w:val="FF0000"/>
          <w:sz w:val="40"/>
          <w:szCs w:val="40"/>
          <w:u w:val="single"/>
          <w:rtl/>
          <w:lang w:bidi="fa-IR"/>
        </w:rPr>
        <w:t>استاندارد نهال زیتون به صورت ريشه لخت</w:t>
      </w:r>
    </w:p>
    <w:p w:rsidR="0016195D" w:rsidRPr="0016195D" w:rsidRDefault="0016195D" w:rsidP="0016195D">
      <w:pPr>
        <w:spacing w:line="360" w:lineRule="auto"/>
        <w:ind w:left="180" w:right="360" w:firstLine="360"/>
        <w:jc w:val="center"/>
        <w:rPr>
          <w:rFonts w:cs="B Zar" w:hint="cs"/>
          <w:b/>
          <w:bCs/>
          <w:color w:val="FF0000"/>
          <w:sz w:val="40"/>
          <w:szCs w:val="40"/>
          <w:u w:val="single"/>
          <w:rtl/>
          <w:lang w:bidi="fa-IR"/>
        </w:rPr>
      </w:pP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1.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غير پيوندي زیتون حاصل از قلمه در زمان فروش بايد 2-1 ساله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2.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در زمان فروش بايد در گلدان پلاستيكي به ابعاد 25 سانتيمتر طول و 15-12 سانتيمتر قطر مستقر شده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3.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ريشه نهال در طی زمان رشد نبايد از زير گلدان بيرون زده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4.</w:t>
      </w:r>
      <w:r w:rsidRPr="00A267BF">
        <w:rPr>
          <w:color w:val="000000"/>
          <w:sz w:val="14"/>
          <w:szCs w:val="14"/>
          <w:rtl/>
        </w:rPr>
        <w:t xml:space="preserve">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حجم ريشه نهال در زمان فروش بايد به حدي باشد حجم گلداني به ابعاد فوق و يا حجمی به اندازه 15 × 20 سانتيمتر را پر كرده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5.</w:t>
      </w:r>
      <w:r w:rsidRPr="00A267BF">
        <w:rPr>
          <w:color w:val="000000"/>
          <w:sz w:val="14"/>
          <w:szCs w:val="14"/>
          <w:rtl/>
        </w:rPr>
        <w:t xml:space="preserve">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نهالها بايد دوره سازگاری را به مدت حداقل 3 ماه قبل از فروش در شرايط محيطي مناسب منطقه توليد و يا مصرف، سپری کرده باشند.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6.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نهالها بايد دوره سازگاري خود را در يك نهالستان داراي مجوز توليد نهال سپري كنند.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7.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نهالها نبايد علايم ناهنجاريهای مرفولوژيك و يا فيزيولوژيک از خود نشان دهند.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8.</w:t>
      </w:r>
      <w:r w:rsidRPr="00A267BF">
        <w:rPr>
          <w:color w:val="000000"/>
          <w:sz w:val="14"/>
          <w:szCs w:val="14"/>
          <w:rtl/>
        </w:rPr>
        <w:t xml:space="preserve">   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 xml:space="preserve">ارتفاع رشد همانسال نهال ارقام مختلف زیتون (نهال غير پیوندي) در زمان فروش بايد حداقل به 70 سانتيمتر برسد.  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9.</w:t>
      </w:r>
      <w:r w:rsidRPr="00A267BF">
        <w:rPr>
          <w:color w:val="000000"/>
          <w:sz w:val="14"/>
          <w:szCs w:val="14"/>
          <w:rtl/>
        </w:rPr>
        <w:t xml:space="preserve"> 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. ارتفاع نهالهای پيوندی زيتون در زمان فروش بايد حداقل 120 سانتيمتر باشد که از ارتفاع 80 سانتيمتری دارای 4-3 شاخه فرعی به منظور تاج‌بندی باشد و رشد اين شاخه‌ها نبايد حداقل از 40 سانتيمتر کمتر باشند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10.</w:t>
      </w:r>
      <w:r w:rsidRPr="00A267BF">
        <w:rPr>
          <w:color w:val="000000"/>
          <w:sz w:val="14"/>
          <w:szCs w:val="14"/>
          <w:rtl/>
        </w:rPr>
        <w:t xml:space="preserve">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ميانگين قطر نهال در 5 سانتيمتري محل صاف تنه رشد سال جديد نبايد کمتر از7/0 سانتيمتر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lastRenderedPageBreak/>
        <w:t>11.</w:t>
      </w:r>
      <w:r w:rsidRPr="00A267BF">
        <w:rPr>
          <w:color w:val="000000"/>
          <w:sz w:val="14"/>
          <w:szCs w:val="14"/>
          <w:rtl/>
        </w:rPr>
        <w:t xml:space="preserve">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بايد يک تنه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12.</w:t>
      </w:r>
      <w:r w:rsidRPr="00A267BF">
        <w:rPr>
          <w:color w:val="000000"/>
          <w:sz w:val="14"/>
          <w:szCs w:val="14"/>
          <w:rtl/>
        </w:rPr>
        <w:t xml:space="preserve">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پايه‌های بذری بايد از بذر ارقام خود‌گرده‌افشان (خودگشن) و شناخته شده تهيه شده باشند.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13.</w:t>
      </w:r>
      <w:r w:rsidRPr="00A267BF">
        <w:rPr>
          <w:color w:val="000000"/>
          <w:sz w:val="14"/>
          <w:szCs w:val="14"/>
          <w:rtl/>
        </w:rPr>
        <w:t xml:space="preserve">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محل پيوند بايد حداقل 10 و حداکثر 15 سانتيمتر از سطح خاک فاصله داشته باشد.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color w:val="000000"/>
          <w:sz w:val="28"/>
          <w:szCs w:val="28"/>
          <w:rtl/>
        </w:rPr>
        <w:t>14.</w:t>
      </w:r>
      <w:r w:rsidRPr="00A267BF">
        <w:rPr>
          <w:color w:val="000000"/>
          <w:sz w:val="14"/>
          <w:szCs w:val="14"/>
          <w:rtl/>
        </w:rPr>
        <w:t xml:space="preserve">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 xml:space="preserve">نهال پيوندی نبايد هيچگونه پاجوش و تنه‌جوش داشته باشد و يا علايم ناسازگاری پايه و پيوندک در آن مشاهده شود. 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cs="B Zar"/>
          <w:color w:val="000000"/>
          <w:sz w:val="28"/>
          <w:szCs w:val="28"/>
          <w:lang w:bidi="fa-IR"/>
        </w:rPr>
      </w:pPr>
      <w:r w:rsidRPr="00A267BF">
        <w:rPr>
          <w:color w:val="000000"/>
          <w:sz w:val="28"/>
          <w:szCs w:val="28"/>
          <w:rtl/>
        </w:rPr>
        <w:t>15.</w:t>
      </w:r>
      <w:r w:rsidRPr="00A267BF">
        <w:rPr>
          <w:color w:val="000000"/>
          <w:sz w:val="14"/>
          <w:szCs w:val="14"/>
          <w:rtl/>
        </w:rPr>
        <w:t xml:space="preserve">  </w:t>
      </w: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اجرای توصيه‌های عمومی نهالهای ریشه لخت ارقام میوه الزامی است.</w:t>
      </w:r>
    </w:p>
    <w:p w:rsidR="0016195D" w:rsidRPr="00A267BF" w:rsidRDefault="0016195D" w:rsidP="0016195D">
      <w:pPr>
        <w:tabs>
          <w:tab w:val="num" w:pos="720"/>
        </w:tabs>
        <w:spacing w:line="360" w:lineRule="auto"/>
        <w:ind w:left="180" w:right="360" w:firstLine="360"/>
        <w:jc w:val="lowKashida"/>
        <w:rPr>
          <w:rFonts w:hint="cs"/>
          <w:color w:val="000000"/>
          <w:rtl/>
        </w:rPr>
      </w:pPr>
      <w:r w:rsidRPr="00A267BF">
        <w:rPr>
          <w:rFonts w:ascii="Tahoma" w:eastAsia="Tahoma" w:hAnsi="Tahoma" w:cs="Tahoma"/>
          <w:color w:val="000000"/>
          <w:sz w:val="28"/>
          <w:szCs w:val="28"/>
          <w:rtl/>
        </w:rPr>
        <w:t>16.</w:t>
      </w:r>
      <w:r w:rsidRPr="00A267BF">
        <w:rPr>
          <w:rFonts w:eastAsia="Tahoma"/>
          <w:color w:val="000000"/>
          <w:sz w:val="14"/>
          <w:szCs w:val="14"/>
          <w:rtl/>
        </w:rPr>
        <w:t xml:space="preserve">  </w:t>
      </w:r>
      <w:r w:rsidRPr="00A267BF">
        <w:rPr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 با توجه به نوع نهال بايد در بسته‌هاي 25 تايي يا 40 تايي بسته بندي شوند</w:t>
      </w:r>
    </w:p>
    <w:p w:rsidR="0016195D" w:rsidRDefault="0016195D"/>
    <w:p w:rsidR="0016195D" w:rsidRPr="0016195D" w:rsidRDefault="0016195D" w:rsidP="0016195D"/>
    <w:p w:rsidR="0016195D" w:rsidRPr="0016195D" w:rsidRDefault="0016195D" w:rsidP="0016195D"/>
    <w:p w:rsidR="0016195D" w:rsidRDefault="0016195D" w:rsidP="0016195D"/>
    <w:p w:rsidR="007E6ACA" w:rsidRPr="0016195D" w:rsidRDefault="0016195D" w:rsidP="0016195D">
      <w:pPr>
        <w:tabs>
          <w:tab w:val="left" w:pos="3700"/>
        </w:tabs>
        <w:jc w:val="center"/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</w:pPr>
      <w:r w:rsidRPr="0016195D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>جهاد کشاورزی شهرستان نجف آباد</w:t>
      </w:r>
    </w:p>
    <w:p w:rsidR="0016195D" w:rsidRPr="0016195D" w:rsidRDefault="0016195D" w:rsidP="0016195D">
      <w:pPr>
        <w:tabs>
          <w:tab w:val="left" w:pos="3700"/>
        </w:tabs>
        <w:jc w:val="center"/>
        <w:rPr>
          <w:sz w:val="28"/>
          <w:szCs w:val="28"/>
        </w:rPr>
      </w:pPr>
      <w:r w:rsidRPr="0016195D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سال 1394</w:t>
      </w:r>
    </w:p>
    <w:sectPr w:rsidR="0016195D" w:rsidRPr="0016195D" w:rsidSect="001619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195D"/>
    <w:rsid w:val="0003705F"/>
    <w:rsid w:val="0008500F"/>
    <w:rsid w:val="000E0319"/>
    <w:rsid w:val="000F2618"/>
    <w:rsid w:val="00141C37"/>
    <w:rsid w:val="0016195D"/>
    <w:rsid w:val="001F47A6"/>
    <w:rsid w:val="001F70CF"/>
    <w:rsid w:val="00271C08"/>
    <w:rsid w:val="00274441"/>
    <w:rsid w:val="002F4AF5"/>
    <w:rsid w:val="003810DD"/>
    <w:rsid w:val="003F6EA1"/>
    <w:rsid w:val="00425822"/>
    <w:rsid w:val="004448B4"/>
    <w:rsid w:val="004C2E78"/>
    <w:rsid w:val="00545806"/>
    <w:rsid w:val="00571960"/>
    <w:rsid w:val="00594758"/>
    <w:rsid w:val="00594F04"/>
    <w:rsid w:val="005E1973"/>
    <w:rsid w:val="005E3520"/>
    <w:rsid w:val="0060262F"/>
    <w:rsid w:val="006225E1"/>
    <w:rsid w:val="006F1891"/>
    <w:rsid w:val="00720F21"/>
    <w:rsid w:val="00760158"/>
    <w:rsid w:val="007E6ACA"/>
    <w:rsid w:val="00836436"/>
    <w:rsid w:val="00844E8A"/>
    <w:rsid w:val="0087114A"/>
    <w:rsid w:val="008C4FCB"/>
    <w:rsid w:val="00920C85"/>
    <w:rsid w:val="00A51D39"/>
    <w:rsid w:val="00AA5352"/>
    <w:rsid w:val="00B52CA4"/>
    <w:rsid w:val="00BC0DE8"/>
    <w:rsid w:val="00BC2DBB"/>
    <w:rsid w:val="00C22669"/>
    <w:rsid w:val="00C83EB8"/>
    <w:rsid w:val="00D40FA2"/>
    <w:rsid w:val="00DB60E7"/>
    <w:rsid w:val="00DC76C9"/>
    <w:rsid w:val="00E34EEB"/>
    <w:rsid w:val="00E46187"/>
    <w:rsid w:val="00E50A56"/>
    <w:rsid w:val="00EB1B7C"/>
    <w:rsid w:val="00EC2D2D"/>
    <w:rsid w:val="00EF4A4A"/>
    <w:rsid w:val="00F02DC8"/>
    <w:rsid w:val="00F13FF0"/>
    <w:rsid w:val="00F3117D"/>
    <w:rsid w:val="00F468D3"/>
    <w:rsid w:val="00F51835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1</cp:revision>
  <dcterms:created xsi:type="dcterms:W3CDTF">2015-06-11T07:08:00Z</dcterms:created>
  <dcterms:modified xsi:type="dcterms:W3CDTF">2015-06-11T07:09:00Z</dcterms:modified>
</cp:coreProperties>
</file>