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A9" w:rsidRPr="000768A9" w:rsidRDefault="000768A9" w:rsidP="000768A9">
      <w:pPr>
        <w:pBdr>
          <w:bottom w:val="single" w:sz="6" w:space="11" w:color="ECECEC"/>
        </w:pBdr>
        <w:bidi w:val="0"/>
        <w:spacing w:after="0" w:line="660" w:lineRule="atLeast"/>
        <w:jc w:val="right"/>
        <w:outlineLvl w:val="0"/>
        <w:rPr>
          <w:rFonts w:ascii="Times New Roman" w:eastAsia="Times New Roman" w:hAnsi="Times New Roman" w:cs="B Nazanin"/>
          <w:b/>
          <w:bCs/>
          <w:kern w:val="36"/>
          <w:sz w:val="28"/>
          <w:szCs w:val="28"/>
        </w:rPr>
      </w:pPr>
      <w:r w:rsidRPr="000768A9">
        <w:rPr>
          <w:rFonts w:ascii="Times New Roman" w:eastAsia="Times New Roman" w:hAnsi="Times New Roman" w:cs="B Nazanin"/>
          <w:b/>
          <w:bCs/>
          <w:kern w:val="36"/>
          <w:sz w:val="28"/>
          <w:szCs w:val="28"/>
          <w:rtl/>
        </w:rPr>
        <w:t>آگروفارستری (کشت مخلوط</w:t>
      </w:r>
      <w:r w:rsidRPr="000768A9">
        <w:rPr>
          <w:rFonts w:ascii="Times New Roman" w:eastAsia="Times New Roman" w:hAnsi="Times New Roman" w:cs="B Nazanin"/>
          <w:b/>
          <w:bCs/>
          <w:kern w:val="36"/>
          <w:sz w:val="28"/>
          <w:szCs w:val="28"/>
        </w:rPr>
        <w:t>)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آگروفارستری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 (</w:t>
      </w:r>
      <w:hyperlink r:id="rId4" w:tgtFrame="_blank" w:history="1">
        <w:r w:rsidRPr="000768A9">
          <w:rPr>
            <w:rFonts w:ascii="IRANSans" w:eastAsia="Times New Roman" w:hAnsi="IRANSans" w:cs="B Nazanin"/>
            <w:color w:val="DAAC37"/>
            <w:sz w:val="28"/>
            <w:szCs w:val="28"/>
            <w:rtl/>
          </w:rPr>
          <w:t>کشت مخلوط</w:t>
        </w:r>
      </w:hyperlink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)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آگروفارستری نامی کلی برای فناوری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softHyphen/>
        <w:t>ها و سیستم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softHyphen/>
        <w:t>هایی از کاربری زمین است که در آنها گیاهان چوبی چندساله به طور دلخواه با گیاهان علفی و یا دام در یک نظم مکانی یا زمانی یا هر دو رشد می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softHyphen/>
        <w:t xml:space="preserve">کنند و بین مولفه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softHyphen/>
        <w:t>های درختی و غیر درختی سیستم روابط متقابل اکولوژیکی و اقتصادی وجود دارد. اگروفارستری مفهومی قدیمی است؛ درختان، محصولات زراعی و دام به طور سنتی در کنار هم پرورش داده می‌شده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softHyphen/>
        <w:t>اند، آنچه جدید است علم مدرن آگروفارستری است. به طور کلی می توان اینگونه بیان کرد که آگروفارستری پیوند بین جنگل و کشاورزی می باشد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b/>
          <w:bCs/>
          <w:color w:val="00A859"/>
          <w:sz w:val="28"/>
          <w:szCs w:val="28"/>
          <w:rtl/>
        </w:rPr>
        <w:t>ویژگی های آگروفارستری</w:t>
      </w:r>
      <w:r w:rsidRPr="000768A9">
        <w:rPr>
          <w:rFonts w:ascii="IRANSans" w:eastAsia="Times New Roman" w:hAnsi="IRANSans" w:cs="B Nazanin"/>
          <w:b/>
          <w:bCs/>
          <w:color w:val="00A859"/>
          <w:sz w:val="28"/>
          <w:szCs w:val="28"/>
        </w:rPr>
        <w:t>: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تولید چندین محصول را با حفظ منابع پایه در بر دارد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بر استفاده از درختان و بوته های بومی تأکید دارد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برای محیط های حساس و برخوردار از نهاده های کم مناسب می باشد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از نظر فرهنگی و اجتماعی، نسبت به سایر سیستم های بهره برداری از ارزش بیشتری برخوردار است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از نظر ساختاری و کاربردی پیچیده تر از تک کشتی است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b/>
          <w:bCs/>
          <w:color w:val="00A859"/>
          <w:sz w:val="28"/>
          <w:szCs w:val="28"/>
          <w:rtl/>
        </w:rPr>
        <w:t>کارکرد سیستم آگروفارستری</w:t>
      </w:r>
      <w:r w:rsidRPr="000768A9">
        <w:rPr>
          <w:rFonts w:ascii="IRANSans" w:eastAsia="Times New Roman" w:hAnsi="IRANSans" w:cs="B Nazanin"/>
          <w:b/>
          <w:bCs/>
          <w:color w:val="00A859"/>
          <w:sz w:val="28"/>
          <w:szCs w:val="28"/>
        </w:rPr>
        <w:t>: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الف) سیستم هایی که نقش تولیدی دارند عبارتند از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: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ب) سیستم های آگروفارستری که نقش حفاظتی دارند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: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غذا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بادشکن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علوفه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کمربند حفاظتی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چوب سوخت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حفاظت خاک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چوب های ساختمانی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حفظ رطوبت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سایرمحصولات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اصلاح خاک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سایه اندازی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b/>
          <w:bCs/>
          <w:color w:val="00A859"/>
          <w:sz w:val="28"/>
          <w:szCs w:val="28"/>
          <w:rtl/>
        </w:rPr>
        <w:t>تیپ های عمده آگروفارستری</w:t>
      </w:r>
      <w:r w:rsidRPr="000768A9">
        <w:rPr>
          <w:rFonts w:ascii="IRANSans" w:eastAsia="Times New Roman" w:hAnsi="IRANSans" w:cs="B Nazanin"/>
          <w:b/>
          <w:bCs/>
          <w:color w:val="00A859"/>
          <w:sz w:val="28"/>
          <w:szCs w:val="28"/>
        </w:rPr>
        <w:t>: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1- 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جنگلداری و گیاهان زراعی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2- 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جنگل، زراعت و پرورش حیوانات اهلی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lastRenderedPageBreak/>
        <w:t xml:space="preserve">3- 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جنگل، زراعت و پرورش ماهی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4- 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جنگل، زراعت، پرورش ماهی و حیوانات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b/>
          <w:bCs/>
          <w:color w:val="00A859"/>
          <w:sz w:val="28"/>
          <w:szCs w:val="28"/>
          <w:rtl/>
        </w:rPr>
        <w:t>تاثیر آگروفارستری بر روی خاک</w:t>
      </w:r>
      <w:r w:rsidRPr="000768A9">
        <w:rPr>
          <w:rFonts w:ascii="IRANSans" w:eastAsia="Times New Roman" w:hAnsi="IRANSans" w:cs="B Nazanin"/>
          <w:b/>
          <w:bCs/>
          <w:color w:val="00A859"/>
          <w:sz w:val="28"/>
          <w:szCs w:val="28"/>
        </w:rPr>
        <w:t>: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مکانیسم های اصلاح خاک در آگروفارستری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–</w:t>
      </w:r>
      <w:proofErr w:type="gramStart"/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کشت</w:t>
      </w:r>
      <w:proofErr w:type="gramEnd"/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گونه های سازگار و مرغوب چند ساله درختی در اراضی زراعی، موجب اصلاح حاصلخیزی خاک می شود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proofErr w:type="gramStart"/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–  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افزایش مواد آلی خاک موجب افزایش فعالیت میکروارگانیسم های مطلوب درمحدوده فعالیت ریشه گیاهان می شود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  <w:proofErr w:type="gramEnd"/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–  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توسعه و تکامل خصوصیات فیزیکی خاک (ظرفیت نگهداری آب، قابلیت آبگذری و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…)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proofErr w:type="gramStart"/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– 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تاثیر درختان بر خصوصیات هیدرولوژیکی از یک سایت کوچک به اراضی زراعی و در سطوح ناحیه ای توسعه می یابد (شواهد نشان می دهد که وجود درختان بر خصوصیات هیدرولوژیک حوزه های آبخیز تاثیرات مطلوبی می گذارد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).</w:t>
      </w:r>
      <w:proofErr w:type="gramEnd"/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proofErr w:type="gramStart"/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– 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همچنین درختان در حفظ خاک، کنترل فرسایش و </w:t>
      </w:r>
      <w:r w:rsidRPr="000768A9">
        <w:rPr>
          <w:rFonts w:ascii="IRANSans" w:eastAsia="Times New Roman" w:hAnsi="IRANSans" w:cs="Times New Roman"/>
          <w:color w:val="0C0C0C"/>
          <w:sz w:val="28"/>
          <w:szCs w:val="28"/>
          <w:rtl/>
        </w:rPr>
        <w:t>…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اثرات مفید دارند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  <w:proofErr w:type="gramEnd"/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b/>
          <w:bCs/>
          <w:color w:val="00A859"/>
          <w:sz w:val="28"/>
          <w:szCs w:val="28"/>
          <w:rtl/>
        </w:rPr>
        <w:t>تاثیر درختان روی خاک</w:t>
      </w:r>
      <w:r w:rsidRPr="000768A9">
        <w:rPr>
          <w:rFonts w:ascii="IRANSans" w:eastAsia="Times New Roman" w:hAnsi="IRANSans" w:cs="B Nazanin"/>
          <w:b/>
          <w:bCs/>
          <w:color w:val="00A859"/>
          <w:sz w:val="28"/>
          <w:szCs w:val="28"/>
        </w:rPr>
        <w:t>: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علاوه بر فواید درختان بر روی خاک، تعدادی از درختان نیز ممکن است اثرات نامطلوب داشته باشند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proofErr w:type="gramStart"/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–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گونه های درختی سریع الرشد به احتمال زیاد نیاز بسیار زیادی به رطوبت خاک دارند (این امر بویژه در محیط خشک اثرات نامطلوبی به همراه دارد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).</w:t>
      </w:r>
      <w:proofErr w:type="gramEnd"/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proofErr w:type="gramStart"/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–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اتلاف مواد غذایی بر اثر برداشت کل درخت بویژه در جنگل های دست کاشت ممکن است بسیار زیاد باشد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  <w:proofErr w:type="gramEnd"/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proofErr w:type="gramStart"/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 xml:space="preserve">–     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اثرات نامطلوب شیمیایی و بیولوژیک که از یک گونه خاص درختی ممکن است ناشی شود و به اسیدی شدن خاک، آللوپاتی، تأمین میزبان های جایگزین برای آفات و پاتوژن ها و</w:t>
      </w:r>
      <w:r w:rsidRPr="000768A9">
        <w:rPr>
          <w:rFonts w:ascii="IRANSans" w:eastAsia="Times New Roman" w:hAnsi="IRANSans" w:cs="Times New Roman"/>
          <w:color w:val="0C0C0C"/>
          <w:sz w:val="28"/>
          <w:szCs w:val="28"/>
          <w:rtl/>
        </w:rPr>
        <w:t>…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منجر شود.</w:t>
      </w:r>
      <w:proofErr w:type="gramEnd"/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همچنین سایه اندازی و تغییرات در کیفیت طیف نوری بر روی رشد سایر گونه های مجاور اثر می گذارد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0768A9" w:rsidRPr="000768A9" w:rsidRDefault="000768A9" w:rsidP="000768A9">
      <w:pPr>
        <w:bidi w:val="0"/>
        <w:spacing w:after="0" w:line="240" w:lineRule="auto"/>
        <w:jc w:val="right"/>
        <w:rPr>
          <w:rFonts w:ascii="IRANSans" w:eastAsia="Times New Roman" w:hAnsi="IRANSans" w:cs="B Nazanin"/>
          <w:color w:val="0C0C0C"/>
          <w:sz w:val="28"/>
          <w:szCs w:val="28"/>
        </w:rPr>
      </w:pP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امیدواریم از مطالعه مقالات دیگر موجود در سایت نظیر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 </w:t>
      </w:r>
      <w:hyperlink r:id="rId5" w:history="1">
        <w:r w:rsidRPr="000768A9">
          <w:rPr>
            <w:rFonts w:ascii="IRANSans" w:eastAsia="Times New Roman" w:hAnsi="IRANSans" w:cs="B Nazanin"/>
            <w:color w:val="DAAC37"/>
            <w:sz w:val="28"/>
            <w:szCs w:val="28"/>
            <w:rtl/>
          </w:rPr>
          <w:t>نقش حشرات مفید</w:t>
        </w:r>
      </w:hyperlink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 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و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 </w:t>
      </w:r>
      <w:hyperlink r:id="rId6" w:history="1">
        <w:r w:rsidRPr="000768A9">
          <w:rPr>
            <w:rFonts w:ascii="IRANSans" w:eastAsia="Times New Roman" w:hAnsi="IRANSans" w:cs="B Nazanin"/>
            <w:color w:val="DAAC37"/>
            <w:sz w:val="28"/>
            <w:szCs w:val="28"/>
            <w:rtl/>
          </w:rPr>
          <w:t>کاربرد جلبک ها</w:t>
        </w:r>
      </w:hyperlink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 </w:t>
      </w:r>
      <w:r w:rsidRPr="000768A9">
        <w:rPr>
          <w:rFonts w:ascii="IRANSans" w:eastAsia="Times New Roman" w:hAnsi="IRANSans" w:cs="B Nazanin"/>
          <w:color w:val="0C0C0C"/>
          <w:sz w:val="28"/>
          <w:szCs w:val="28"/>
          <w:rtl/>
        </w:rPr>
        <w:t>بهره کافی ببرید</w:t>
      </w:r>
      <w:r w:rsidRPr="000768A9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8A0156" w:rsidRPr="000768A9" w:rsidRDefault="000768A9" w:rsidP="000768A9">
      <w:pPr>
        <w:bidi w:val="0"/>
        <w:jc w:val="right"/>
        <w:rPr>
          <w:rFonts w:cs="B Nazanin"/>
          <w:sz w:val="28"/>
          <w:szCs w:val="28"/>
        </w:rPr>
      </w:pPr>
    </w:p>
    <w:sectPr w:rsidR="008A0156" w:rsidRPr="000768A9" w:rsidSect="00583BE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8A9"/>
    <w:rsid w:val="000768A9"/>
    <w:rsid w:val="00583BEB"/>
    <w:rsid w:val="007F20CB"/>
    <w:rsid w:val="0083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CB"/>
    <w:pPr>
      <w:bidi/>
    </w:pPr>
  </w:style>
  <w:style w:type="paragraph" w:styleId="Heading1">
    <w:name w:val="heading 1"/>
    <w:basedOn w:val="Normal"/>
    <w:link w:val="Heading1Char"/>
    <w:uiPriority w:val="9"/>
    <w:qFormat/>
    <w:rsid w:val="000768A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8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author">
    <w:name w:val="post-author"/>
    <w:basedOn w:val="DefaultParagraphFont"/>
    <w:rsid w:val="000768A9"/>
  </w:style>
  <w:style w:type="character" w:styleId="Hyperlink">
    <w:name w:val="Hyperlink"/>
    <w:basedOn w:val="DefaultParagraphFont"/>
    <w:uiPriority w:val="99"/>
    <w:semiHidden/>
    <w:unhideWhenUsed/>
    <w:rsid w:val="000768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8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rdinkesht.com/%da%a9%d8%a7%d8%b1%d8%a8%d8%b1%d8%af-%d8%ac%d9%84%d8%a8%da%a9/" TargetMode="External"/><Relationship Id="rId5" Type="http://schemas.openxmlformats.org/officeDocument/2006/relationships/hyperlink" Target="https://fardinkesht.com/%d8%ad%d8%b4%d8%b1%d8%a7%d8%aa-%d9%85%d9%81%db%8c%d8%af/" TargetMode="External"/><Relationship Id="rId4" Type="http://schemas.openxmlformats.org/officeDocument/2006/relationships/hyperlink" Target="https://fa.wikipedia.org/wiki/%D8%AF%D8%A7%D8%B1%DA%A9%D8%B4%D8%AA%E2%80%8C%D9%88%D8%B1%D8%B2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mohseni</dc:creator>
  <cp:lastModifiedBy>mohseni</cp:lastModifiedBy>
  <cp:revision>1</cp:revision>
  <dcterms:created xsi:type="dcterms:W3CDTF">2022-04-03T03:47:00Z</dcterms:created>
  <dcterms:modified xsi:type="dcterms:W3CDTF">2022-04-03T03:49:00Z</dcterms:modified>
</cp:coreProperties>
</file>